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79" w:rsidRPr="0040704D" w:rsidRDefault="00FF726D" w:rsidP="007C043F">
      <w:pPr>
        <w:jc w:val="center"/>
        <w:rPr>
          <w:rFonts w:ascii="Arial" w:hAnsi="Arial" w:cs="Arial"/>
          <w:b/>
          <w:sz w:val="28"/>
          <w:szCs w:val="28"/>
        </w:rPr>
      </w:pPr>
      <w:r>
        <w:rPr>
          <w:rFonts w:ascii="Arial" w:hAnsi="Arial" w:cs="Arial"/>
          <w:b/>
          <w:sz w:val="28"/>
          <w:szCs w:val="28"/>
        </w:rPr>
        <w:t>St David’s C</w:t>
      </w:r>
      <w:r w:rsidR="008F230C">
        <w:rPr>
          <w:rFonts w:ascii="Arial" w:hAnsi="Arial" w:cs="Arial"/>
          <w:b/>
          <w:sz w:val="28"/>
          <w:szCs w:val="28"/>
        </w:rPr>
        <w:t xml:space="preserve"> of </w:t>
      </w:r>
      <w:r>
        <w:rPr>
          <w:rFonts w:ascii="Arial" w:hAnsi="Arial" w:cs="Arial"/>
          <w:b/>
          <w:sz w:val="28"/>
          <w:szCs w:val="28"/>
        </w:rPr>
        <w:t>E Primary School</w:t>
      </w:r>
    </w:p>
    <w:p w:rsidR="002C1779" w:rsidRPr="0040704D" w:rsidRDefault="002C1779" w:rsidP="002C1779">
      <w:pPr>
        <w:jc w:val="center"/>
        <w:rPr>
          <w:rFonts w:ascii="Arial" w:hAnsi="Arial" w:cs="Arial"/>
          <w:b/>
          <w:sz w:val="28"/>
          <w:szCs w:val="28"/>
        </w:rPr>
      </w:pPr>
    </w:p>
    <w:p w:rsidR="002C1779" w:rsidRPr="0040704D" w:rsidRDefault="002C1779" w:rsidP="002C1779">
      <w:pPr>
        <w:jc w:val="center"/>
        <w:rPr>
          <w:rFonts w:ascii="Arial" w:hAnsi="Arial" w:cs="Arial"/>
          <w:b/>
          <w:sz w:val="28"/>
          <w:szCs w:val="28"/>
        </w:rPr>
      </w:pPr>
    </w:p>
    <w:p w:rsidR="00007454" w:rsidRPr="0040704D" w:rsidRDefault="002C1779" w:rsidP="002C1779">
      <w:pPr>
        <w:jc w:val="center"/>
        <w:rPr>
          <w:rFonts w:ascii="Arial" w:hAnsi="Arial" w:cs="Arial"/>
          <w:sz w:val="36"/>
          <w:szCs w:val="36"/>
          <w:u w:val="single"/>
        </w:rPr>
      </w:pPr>
      <w:r w:rsidRPr="0040704D">
        <w:rPr>
          <w:rFonts w:ascii="Arial" w:hAnsi="Arial" w:cs="Arial"/>
          <w:sz w:val="36"/>
          <w:szCs w:val="36"/>
          <w:u w:val="single"/>
        </w:rPr>
        <w:t>Maths Calculation Policy</w:t>
      </w:r>
    </w:p>
    <w:p w:rsidR="002C1779" w:rsidRDefault="002C1779" w:rsidP="002C1779">
      <w:pPr>
        <w:rPr>
          <w:sz w:val="28"/>
          <w:szCs w:val="28"/>
          <w:u w:val="single"/>
        </w:rPr>
      </w:pPr>
    </w:p>
    <w:p w:rsidR="009236B2" w:rsidRPr="0040704D" w:rsidRDefault="002C1779" w:rsidP="007C043F">
      <w:pPr>
        <w:pStyle w:val="Heading3"/>
        <w:shd w:val="clear" w:color="auto" w:fill="FFFFFF"/>
        <w:spacing w:before="180" w:beforeAutospacing="0" w:after="75" w:afterAutospacing="0"/>
        <w:jc w:val="both"/>
        <w:textAlignment w:val="baseline"/>
        <w:rPr>
          <w:rFonts w:ascii="Arial" w:hAnsi="Arial" w:cs="Arial"/>
          <w:color w:val="000000"/>
          <w:sz w:val="32"/>
          <w:szCs w:val="32"/>
        </w:rPr>
      </w:pPr>
      <w:r w:rsidRPr="0040704D">
        <w:rPr>
          <w:rFonts w:ascii="Arial" w:hAnsi="Arial" w:cs="Arial"/>
          <w:color w:val="000000"/>
          <w:sz w:val="32"/>
          <w:szCs w:val="32"/>
        </w:rPr>
        <w:t>Introduction</w:t>
      </w:r>
    </w:p>
    <w:p w:rsidR="001F12FC" w:rsidRDefault="00FF726D"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r>
        <w:rPr>
          <w:noProof/>
        </w:rPr>
        <w:drawing>
          <wp:anchor distT="0" distB="0" distL="114300" distR="114300" simplePos="0" relativeHeight="251657728" behindDoc="1" locked="0" layoutInCell="1" allowOverlap="1">
            <wp:simplePos x="0" y="0"/>
            <wp:positionH relativeFrom="column">
              <wp:posOffset>1695450</wp:posOffset>
            </wp:positionH>
            <wp:positionV relativeFrom="paragraph">
              <wp:posOffset>407035</wp:posOffset>
            </wp:positionV>
            <wp:extent cx="2857500" cy="1717040"/>
            <wp:effectExtent l="19050" t="0" r="0" b="0"/>
            <wp:wrapTight wrapText="bothSides">
              <wp:wrapPolygon edited="0">
                <wp:start x="-144" y="0"/>
                <wp:lineTo x="-144" y="21328"/>
                <wp:lineTo x="21600" y="21328"/>
                <wp:lineTo x="21600" y="0"/>
                <wp:lineTo x="-144" y="0"/>
              </wp:wrapPolygon>
            </wp:wrapTight>
            <wp:docPr id="4" name="Picture 3" descr="http://www.atm.org.uk/resources/gaps-misconceptions/division/div-pix/connective-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m.org.uk/resources/gaps-misconceptions/division/div-pix/connective-model.png"/>
                    <pic:cNvPicPr>
                      <a:picLocks noChangeAspect="1" noChangeArrowheads="1"/>
                    </pic:cNvPicPr>
                  </pic:nvPicPr>
                  <pic:blipFill>
                    <a:blip r:embed="rId5" r:link="rId6" cstate="print"/>
                    <a:srcRect/>
                    <a:stretch>
                      <a:fillRect/>
                    </a:stretch>
                  </pic:blipFill>
                  <pic:spPr bwMode="auto">
                    <a:xfrm>
                      <a:off x="0" y="0"/>
                      <a:ext cx="2857500" cy="1717040"/>
                    </a:xfrm>
                    <a:prstGeom prst="rect">
                      <a:avLst/>
                    </a:prstGeom>
                    <a:noFill/>
                    <a:ln w="9525">
                      <a:noFill/>
                      <a:miter lim="800000"/>
                      <a:headEnd/>
                      <a:tailEnd/>
                    </a:ln>
                  </pic:spPr>
                </pic:pic>
              </a:graphicData>
            </a:graphic>
          </wp:anchor>
        </w:drawing>
      </w:r>
      <w:r w:rsidR="002C1779" w:rsidRPr="007C043F">
        <w:rPr>
          <w:rFonts w:ascii="Arial" w:hAnsi="Arial" w:cs="Arial"/>
          <w:color w:val="000000"/>
        </w:rPr>
        <w:t xml:space="preserve">Children are introduced to the processes of calculation through </w:t>
      </w:r>
      <w:r w:rsidR="002C1779" w:rsidRPr="003221FD">
        <w:rPr>
          <w:rFonts w:ascii="Arial" w:hAnsi="Arial" w:cs="Arial"/>
        </w:rPr>
        <w:t>practical, oral and mental</w:t>
      </w:r>
      <w:r w:rsidR="002C1779" w:rsidRPr="007C043F">
        <w:rPr>
          <w:rFonts w:ascii="Arial" w:hAnsi="Arial" w:cs="Arial"/>
          <w:color w:val="000000"/>
        </w:rPr>
        <w:t xml:space="preserve"> activities</w:t>
      </w:r>
      <w:r w:rsidR="0040704D">
        <w:rPr>
          <w:rFonts w:ascii="Arial" w:hAnsi="Arial" w:cs="Arial"/>
          <w:color w:val="000000"/>
        </w:rPr>
        <w:t xml:space="preserve">, through a variety of </w:t>
      </w:r>
      <w:r w:rsidR="001F12FC">
        <w:rPr>
          <w:rFonts w:ascii="Arial" w:hAnsi="Arial" w:cs="Arial"/>
          <w:color w:val="000000"/>
        </w:rPr>
        <w:t xml:space="preserve">contextual and concrete experiences; employing the </w:t>
      </w:r>
      <w:r w:rsidR="001F12FC" w:rsidRPr="003221FD">
        <w:rPr>
          <w:rFonts w:ascii="Arial" w:hAnsi="Arial" w:cs="Arial"/>
          <w:color w:val="FF0000"/>
        </w:rPr>
        <w:t>connective model</w:t>
      </w:r>
      <w:r w:rsidR="005814F0">
        <w:rPr>
          <w:rFonts w:ascii="Arial" w:hAnsi="Arial" w:cs="Arial"/>
          <w:color w:val="FF0000"/>
        </w:rPr>
        <w:t xml:space="preserve"> </w:t>
      </w:r>
      <w:r w:rsidR="005814F0">
        <w:rPr>
          <w:rFonts w:ascii="Arial" w:hAnsi="Arial" w:cs="Arial"/>
          <w:color w:val="000000"/>
        </w:rPr>
        <w:t>(see diagram).</w:t>
      </w:r>
    </w:p>
    <w:p w:rsidR="001F12FC" w:rsidRDefault="001F12FC"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p>
    <w:p w:rsidR="001F12FC" w:rsidRDefault="001F12FC"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p>
    <w:p w:rsidR="001F12FC" w:rsidRDefault="001F12FC"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p>
    <w:p w:rsidR="001F12FC" w:rsidRDefault="002C1779"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r w:rsidRPr="007C043F">
        <w:rPr>
          <w:rFonts w:ascii="Arial" w:hAnsi="Arial" w:cs="Arial"/>
          <w:color w:val="000000"/>
        </w:rPr>
        <w:t xml:space="preserve"> </w:t>
      </w:r>
    </w:p>
    <w:p w:rsidR="001F12FC" w:rsidRDefault="001F12FC"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p>
    <w:p w:rsidR="008B52A5" w:rsidRDefault="002C1779"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r w:rsidRPr="007C043F">
        <w:rPr>
          <w:rFonts w:ascii="Arial" w:hAnsi="Arial" w:cs="Arial"/>
          <w:color w:val="000000"/>
        </w:rPr>
        <w:t>As children be</w:t>
      </w:r>
      <w:r w:rsidR="006431F1">
        <w:rPr>
          <w:rFonts w:ascii="Arial" w:hAnsi="Arial" w:cs="Arial"/>
          <w:color w:val="000000"/>
        </w:rPr>
        <w:t>gin to understand mathematical</w:t>
      </w:r>
      <w:r w:rsidRPr="007C043F">
        <w:rPr>
          <w:rFonts w:ascii="Arial" w:hAnsi="Arial" w:cs="Arial"/>
          <w:color w:val="000000"/>
        </w:rPr>
        <w:t xml:space="preserve"> ideas they develop ways of recording to support their th</w:t>
      </w:r>
      <w:r w:rsidR="008B52A5">
        <w:rPr>
          <w:rFonts w:ascii="Arial" w:hAnsi="Arial" w:cs="Arial"/>
          <w:color w:val="000000"/>
        </w:rPr>
        <w:t>inking and calculation method</w:t>
      </w:r>
      <w:r w:rsidR="006431F1">
        <w:rPr>
          <w:rFonts w:ascii="Arial" w:hAnsi="Arial" w:cs="Arial"/>
          <w:color w:val="000000"/>
        </w:rPr>
        <w:t>s</w:t>
      </w:r>
      <w:r w:rsidR="008B52A5">
        <w:rPr>
          <w:rFonts w:ascii="Arial" w:hAnsi="Arial" w:cs="Arial"/>
          <w:color w:val="000000"/>
        </w:rPr>
        <w:t xml:space="preserve">. </w:t>
      </w:r>
    </w:p>
    <w:p w:rsidR="008B52A5" w:rsidRDefault="002C1779" w:rsidP="007C043F">
      <w:pPr>
        <w:pStyle w:val="NormalWeb"/>
        <w:shd w:val="clear" w:color="auto" w:fill="FFFFFF"/>
        <w:spacing w:before="0" w:beforeAutospacing="0" w:after="225" w:afterAutospacing="0" w:line="270" w:lineRule="atLeast"/>
        <w:jc w:val="both"/>
        <w:textAlignment w:val="baseline"/>
        <w:rPr>
          <w:rFonts w:ascii="Arial" w:hAnsi="Arial" w:cs="Arial"/>
          <w:color w:val="000000"/>
        </w:rPr>
      </w:pPr>
      <w:r w:rsidRPr="007C043F">
        <w:rPr>
          <w:rFonts w:ascii="Arial" w:hAnsi="Arial" w:cs="Arial"/>
          <w:color w:val="000000"/>
        </w:rPr>
        <w:t xml:space="preserve">Over time children learn how to use </w:t>
      </w:r>
      <w:r w:rsidRPr="003221FD">
        <w:rPr>
          <w:rFonts w:ascii="Arial" w:hAnsi="Arial" w:cs="Arial"/>
          <w:color w:val="FF0000"/>
        </w:rPr>
        <w:t>models and images</w:t>
      </w:r>
      <w:r w:rsidRPr="007C043F">
        <w:rPr>
          <w:rFonts w:ascii="Arial" w:hAnsi="Arial" w:cs="Arial"/>
          <w:color w:val="000000"/>
        </w:rPr>
        <w:t xml:space="preserve">, such as empty number lines, to support their mental and informal written methods of calculation. </w:t>
      </w:r>
    </w:p>
    <w:p w:rsidR="008B52A5" w:rsidRPr="003221FD" w:rsidRDefault="002C1779" w:rsidP="007C043F">
      <w:pPr>
        <w:pStyle w:val="NormalWeb"/>
        <w:shd w:val="clear" w:color="auto" w:fill="FFFFFF"/>
        <w:spacing w:before="0" w:beforeAutospacing="0" w:after="225" w:afterAutospacing="0" w:line="270" w:lineRule="atLeast"/>
        <w:jc w:val="both"/>
        <w:textAlignment w:val="baseline"/>
        <w:rPr>
          <w:rFonts w:ascii="Arial" w:hAnsi="Arial" w:cs="Arial"/>
          <w:color w:val="FF0000"/>
        </w:rPr>
      </w:pPr>
      <w:r w:rsidRPr="007C043F">
        <w:rPr>
          <w:rFonts w:ascii="Arial" w:hAnsi="Arial" w:cs="Arial"/>
          <w:color w:val="000000"/>
        </w:rPr>
        <w:t xml:space="preserve">When faced </w:t>
      </w:r>
      <w:r w:rsidR="007C043F">
        <w:rPr>
          <w:rFonts w:ascii="Arial" w:hAnsi="Arial" w:cs="Arial"/>
          <w:color w:val="000000"/>
        </w:rPr>
        <w:t xml:space="preserve">with a calculation, </w:t>
      </w:r>
      <w:r w:rsidR="007C043F" w:rsidRPr="0040704D">
        <w:rPr>
          <w:rFonts w:ascii="Arial" w:hAnsi="Arial" w:cs="Arial"/>
        </w:rPr>
        <w:t>children should be</w:t>
      </w:r>
      <w:r w:rsidRPr="007C043F">
        <w:rPr>
          <w:rFonts w:ascii="Arial" w:hAnsi="Arial" w:cs="Arial"/>
          <w:color w:val="000000"/>
        </w:rPr>
        <w:t xml:space="preserve"> able to decide which method is most appropriate and have </w:t>
      </w:r>
      <w:r w:rsidR="008B52A5">
        <w:rPr>
          <w:rFonts w:ascii="Arial" w:hAnsi="Arial" w:cs="Arial"/>
          <w:color w:val="000000"/>
        </w:rPr>
        <w:t xml:space="preserve">a range of </w:t>
      </w:r>
      <w:r w:rsidRPr="007C043F">
        <w:rPr>
          <w:rFonts w:ascii="Arial" w:hAnsi="Arial" w:cs="Arial"/>
          <w:color w:val="000000"/>
        </w:rPr>
        <w:t>strategies to check its accuracy</w:t>
      </w:r>
      <w:r w:rsidR="008B52A5" w:rsidRPr="008B52A5">
        <w:rPr>
          <w:rFonts w:ascii="Arial" w:hAnsi="Arial" w:cs="Arial"/>
        </w:rPr>
        <w:t>.</w:t>
      </w:r>
      <w:r w:rsidR="008B52A5">
        <w:rPr>
          <w:rFonts w:ascii="Arial" w:hAnsi="Arial" w:cs="Arial"/>
          <w:color w:val="FF0000"/>
        </w:rPr>
        <w:t xml:space="preserve"> </w:t>
      </w:r>
      <w:r w:rsidR="008B52A5" w:rsidRPr="008B52A5">
        <w:rPr>
          <w:rFonts w:ascii="Arial" w:hAnsi="Arial" w:cs="Arial"/>
        </w:rPr>
        <w:t>Th</w:t>
      </w:r>
      <w:r w:rsidR="006431F1">
        <w:rPr>
          <w:rFonts w:ascii="Arial" w:hAnsi="Arial" w:cs="Arial"/>
        </w:rPr>
        <w:t>is</w:t>
      </w:r>
      <w:r w:rsidR="008B52A5">
        <w:rPr>
          <w:rFonts w:ascii="Arial" w:hAnsi="Arial" w:cs="Arial"/>
          <w:color w:val="FF0000"/>
        </w:rPr>
        <w:t xml:space="preserve"> </w:t>
      </w:r>
      <w:r w:rsidR="006431F1">
        <w:rPr>
          <w:rFonts w:ascii="Arial" w:hAnsi="Arial" w:cs="Arial"/>
          <w:color w:val="000000"/>
        </w:rPr>
        <w:t xml:space="preserve">has to be </w:t>
      </w:r>
      <w:r w:rsidRPr="007C043F">
        <w:rPr>
          <w:rFonts w:ascii="Arial" w:hAnsi="Arial" w:cs="Arial"/>
          <w:color w:val="000000"/>
        </w:rPr>
        <w:t xml:space="preserve">underpinned </w:t>
      </w:r>
      <w:r w:rsidRPr="003221FD">
        <w:rPr>
          <w:rFonts w:ascii="Arial" w:hAnsi="Arial" w:cs="Arial"/>
          <w:color w:val="FF0000"/>
        </w:rPr>
        <w:t>by a secure and appropr</w:t>
      </w:r>
      <w:r w:rsidR="008B52A5" w:rsidRPr="003221FD">
        <w:rPr>
          <w:rFonts w:ascii="Arial" w:hAnsi="Arial" w:cs="Arial"/>
          <w:color w:val="FF0000"/>
        </w:rPr>
        <w:t xml:space="preserve">iate knowledge of number facts and mental </w:t>
      </w:r>
      <w:r w:rsidR="006431F1" w:rsidRPr="003221FD">
        <w:rPr>
          <w:rFonts w:ascii="Arial" w:hAnsi="Arial" w:cs="Arial"/>
          <w:color w:val="FF0000"/>
        </w:rPr>
        <w:t>methods</w:t>
      </w:r>
      <w:r w:rsidR="008B52A5" w:rsidRPr="003221FD">
        <w:rPr>
          <w:rFonts w:ascii="Arial" w:hAnsi="Arial" w:cs="Arial"/>
          <w:color w:val="FF0000"/>
        </w:rPr>
        <w:t>.</w:t>
      </w:r>
    </w:p>
    <w:p w:rsidR="006431F1" w:rsidRDefault="006431F1" w:rsidP="006431F1">
      <w:pPr>
        <w:pStyle w:val="ListParagraph"/>
        <w:rPr>
          <w:rFonts w:ascii="Arial" w:hAnsi="Arial" w:cs="Arial"/>
          <w:b/>
          <w:color w:val="000000"/>
        </w:rPr>
      </w:pPr>
    </w:p>
    <w:p w:rsidR="005814F0" w:rsidRDefault="005814F0" w:rsidP="006431F1">
      <w:pPr>
        <w:pStyle w:val="ListParagraph"/>
        <w:rPr>
          <w:rFonts w:ascii="Arial" w:hAnsi="Arial" w:cs="Arial"/>
          <w:b/>
          <w:color w:val="000000"/>
        </w:rPr>
      </w:pPr>
    </w:p>
    <w:p w:rsidR="007C043F" w:rsidRPr="007C043F" w:rsidRDefault="007C043F" w:rsidP="007C043F">
      <w:pPr>
        <w:jc w:val="both"/>
        <w:rPr>
          <w:rFonts w:ascii="Arial" w:hAnsi="Arial" w:cs="Arial"/>
          <w:b/>
        </w:rPr>
      </w:pPr>
      <w:r w:rsidRPr="00AB4869">
        <w:rPr>
          <w:rFonts w:ascii="Arial" w:hAnsi="Arial" w:cs="Arial"/>
          <w:b/>
          <w:sz w:val="28"/>
          <w:szCs w:val="28"/>
        </w:rPr>
        <w:t>Mental methods of calculation</w:t>
      </w:r>
    </w:p>
    <w:p w:rsidR="007C043F" w:rsidRPr="007C043F" w:rsidRDefault="007C043F" w:rsidP="007C043F">
      <w:pPr>
        <w:jc w:val="both"/>
        <w:rPr>
          <w:rFonts w:ascii="Arial" w:hAnsi="Arial" w:cs="Arial"/>
        </w:rPr>
      </w:pPr>
    </w:p>
    <w:p w:rsidR="007C043F" w:rsidRDefault="006431F1" w:rsidP="007C043F">
      <w:pPr>
        <w:jc w:val="both"/>
        <w:rPr>
          <w:rFonts w:ascii="Arial" w:hAnsi="Arial" w:cs="Arial"/>
        </w:rPr>
      </w:pPr>
      <w:r>
        <w:rPr>
          <w:rFonts w:ascii="Arial" w:hAnsi="Arial" w:cs="Arial"/>
        </w:rPr>
        <w:t>Practical, o</w:t>
      </w:r>
      <w:r w:rsidR="007C043F" w:rsidRPr="007C043F">
        <w:rPr>
          <w:rFonts w:ascii="Arial" w:hAnsi="Arial" w:cs="Arial"/>
        </w:rPr>
        <w:t>ral and mental work in mathematics is es</w:t>
      </w:r>
      <w:r w:rsidR="00AB4869">
        <w:rPr>
          <w:rFonts w:ascii="Arial" w:hAnsi="Arial" w:cs="Arial"/>
        </w:rPr>
        <w:t>sential</w:t>
      </w:r>
      <w:r>
        <w:rPr>
          <w:rFonts w:ascii="Arial" w:hAnsi="Arial" w:cs="Arial"/>
        </w:rPr>
        <w:t xml:space="preserve"> in calculation, building on</w:t>
      </w:r>
      <w:r w:rsidR="007C043F" w:rsidRPr="007C043F">
        <w:rPr>
          <w:rFonts w:ascii="Arial" w:hAnsi="Arial" w:cs="Arial"/>
        </w:rPr>
        <w:t xml:space="preserve"> counting strategies and a secure knowledge of place value and number facts. </w:t>
      </w:r>
      <w:r w:rsidRPr="003221FD">
        <w:rPr>
          <w:rFonts w:ascii="Arial" w:hAnsi="Arial" w:cs="Arial"/>
          <w:color w:val="FF0000"/>
        </w:rPr>
        <w:t>C</w:t>
      </w:r>
      <w:r w:rsidR="007C043F" w:rsidRPr="003221FD">
        <w:rPr>
          <w:rFonts w:ascii="Arial" w:hAnsi="Arial" w:cs="Arial"/>
          <w:color w:val="FF0000"/>
        </w:rPr>
        <w:t xml:space="preserve">hildren </w:t>
      </w:r>
      <w:r w:rsidRPr="003221FD">
        <w:rPr>
          <w:rFonts w:ascii="Arial" w:hAnsi="Arial" w:cs="Arial"/>
          <w:color w:val="FF0000"/>
        </w:rPr>
        <w:t xml:space="preserve">need to </w:t>
      </w:r>
      <w:r w:rsidR="007C043F" w:rsidRPr="003221FD">
        <w:rPr>
          <w:rFonts w:ascii="Arial" w:hAnsi="Arial" w:cs="Arial"/>
          <w:color w:val="FF0000"/>
        </w:rPr>
        <w:t xml:space="preserve">recognise how the operations relate to one another and </w:t>
      </w:r>
      <w:r w:rsidRPr="003221FD">
        <w:rPr>
          <w:rFonts w:ascii="Arial" w:hAnsi="Arial" w:cs="Arial"/>
          <w:color w:val="FF0000"/>
        </w:rPr>
        <w:t xml:space="preserve">should be taught </w:t>
      </w:r>
      <w:r w:rsidRPr="003221FD">
        <w:rPr>
          <w:rFonts w:ascii="Arial" w:hAnsi="Arial" w:cs="Arial"/>
          <w:b/>
          <w:color w:val="FF0000"/>
        </w:rPr>
        <w:t>simultaneously.</w:t>
      </w:r>
    </w:p>
    <w:p w:rsidR="005C6EFC" w:rsidRDefault="005C6EFC" w:rsidP="007C043F">
      <w:pPr>
        <w:jc w:val="both"/>
        <w:rPr>
          <w:rFonts w:ascii="Arial" w:hAnsi="Arial" w:cs="Arial"/>
        </w:rPr>
      </w:pPr>
    </w:p>
    <w:p w:rsidR="005C6EFC" w:rsidRDefault="005C6EFC" w:rsidP="007C043F">
      <w:pPr>
        <w:jc w:val="both"/>
        <w:rPr>
          <w:rFonts w:ascii="Arial" w:hAnsi="Arial" w:cs="Arial"/>
        </w:rPr>
      </w:pPr>
    </w:p>
    <w:p w:rsidR="005C6EFC" w:rsidRDefault="00FF726D" w:rsidP="007C043F">
      <w:pPr>
        <w:jc w:val="both"/>
        <w:rPr>
          <w:rFonts w:ascii="Arial" w:hAnsi="Arial" w:cs="Arial"/>
        </w:rPr>
      </w:pPr>
      <w:r>
        <w:rPr>
          <w:rFonts w:ascii="Arial" w:hAnsi="Arial" w:cs="Arial"/>
          <w:noProof/>
        </w:rPr>
        <w:drawing>
          <wp:inline distT="0" distB="0" distL="0" distR="0">
            <wp:extent cx="2714625" cy="2190750"/>
            <wp:effectExtent l="19050" t="0" r="9525" b="0"/>
            <wp:docPr id="1" name="Picture 11" descr="C:\Users\Sal\Videos\FlipShare Data\Videos\VID0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l\Videos\FlipShare Data\Videos\VID00389.jpg"/>
                    <pic:cNvPicPr>
                      <a:picLocks noChangeAspect="1" noChangeArrowheads="1"/>
                    </pic:cNvPicPr>
                  </pic:nvPicPr>
                  <pic:blipFill>
                    <a:blip r:embed="rId7" cstate="print">
                      <a:lum bright="40000"/>
                    </a:blip>
                    <a:srcRect/>
                    <a:stretch>
                      <a:fillRect/>
                    </a:stretch>
                  </pic:blipFill>
                  <pic:spPr bwMode="auto">
                    <a:xfrm>
                      <a:off x="0" y="0"/>
                      <a:ext cx="2714625" cy="2190750"/>
                    </a:xfrm>
                    <a:prstGeom prst="rect">
                      <a:avLst/>
                    </a:prstGeom>
                    <a:noFill/>
                    <a:ln w="9525">
                      <a:noFill/>
                      <a:miter lim="800000"/>
                      <a:headEnd/>
                      <a:tailEnd/>
                    </a:ln>
                  </pic:spPr>
                </pic:pic>
              </a:graphicData>
            </a:graphic>
          </wp:inline>
        </w:drawing>
      </w:r>
      <w:r w:rsidR="003221FD">
        <w:rPr>
          <w:rFonts w:ascii="Arial" w:hAnsi="Arial" w:cs="Arial"/>
          <w:noProof/>
        </w:rPr>
        <w:t xml:space="preserve">         </w:t>
      </w:r>
      <w:r>
        <w:rPr>
          <w:rFonts w:ascii="Arial" w:hAnsi="Arial" w:cs="Arial"/>
          <w:noProof/>
        </w:rPr>
        <w:drawing>
          <wp:inline distT="0" distB="0" distL="0" distR="0">
            <wp:extent cx="2857500" cy="2238375"/>
            <wp:effectExtent l="19050" t="0" r="0" b="0"/>
            <wp:docPr id="2" name="Picture 10" descr="C:\Users\Sal\Videos\FlipShare Data\Videos\VID0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l\Videos\FlipShare Data\Videos\VID00386.jpg"/>
                    <pic:cNvPicPr>
                      <a:picLocks noChangeAspect="1" noChangeArrowheads="1"/>
                    </pic:cNvPicPr>
                  </pic:nvPicPr>
                  <pic:blipFill>
                    <a:blip r:embed="rId8" cstate="print">
                      <a:lum bright="40000"/>
                    </a:blip>
                    <a:srcRect/>
                    <a:stretch>
                      <a:fillRect/>
                    </a:stretch>
                  </pic:blipFill>
                  <pic:spPr bwMode="auto">
                    <a:xfrm>
                      <a:off x="0" y="0"/>
                      <a:ext cx="2857500" cy="2238375"/>
                    </a:xfrm>
                    <a:prstGeom prst="rect">
                      <a:avLst/>
                    </a:prstGeom>
                    <a:noFill/>
                    <a:ln w="9525">
                      <a:noFill/>
                      <a:miter lim="800000"/>
                      <a:headEnd/>
                      <a:tailEnd/>
                    </a:ln>
                  </pic:spPr>
                </pic:pic>
              </a:graphicData>
            </a:graphic>
          </wp:inline>
        </w:drawing>
      </w:r>
    </w:p>
    <w:p w:rsidR="005C6EFC" w:rsidRDefault="005C6EFC" w:rsidP="007C043F">
      <w:pPr>
        <w:jc w:val="both"/>
        <w:rPr>
          <w:rFonts w:ascii="Arial" w:hAnsi="Arial" w:cs="Arial"/>
        </w:rPr>
      </w:pPr>
    </w:p>
    <w:p w:rsidR="005C6EFC" w:rsidRDefault="005C6EFC" w:rsidP="007C043F">
      <w:pPr>
        <w:jc w:val="both"/>
        <w:rPr>
          <w:rFonts w:ascii="Arial" w:hAnsi="Arial" w:cs="Arial"/>
        </w:rPr>
      </w:pPr>
    </w:p>
    <w:p w:rsidR="005C6EFC" w:rsidRDefault="005C6EFC" w:rsidP="007C043F">
      <w:pPr>
        <w:jc w:val="both"/>
        <w:rPr>
          <w:rFonts w:ascii="Arial" w:hAnsi="Arial" w:cs="Arial"/>
        </w:rPr>
      </w:pPr>
    </w:p>
    <w:p w:rsidR="005C6EFC" w:rsidRDefault="00FF726D" w:rsidP="007C043F">
      <w:pPr>
        <w:jc w:val="both"/>
        <w:rPr>
          <w:rFonts w:ascii="Arial" w:hAnsi="Arial" w:cs="Arial"/>
        </w:rPr>
      </w:pPr>
      <w:r>
        <w:rPr>
          <w:rFonts w:ascii="Comic Sans MS" w:hAnsi="Comic Sans MS"/>
          <w:noProof/>
          <w:sz w:val="12"/>
          <w:szCs w:val="12"/>
        </w:rPr>
        <w:lastRenderedPageBreak/>
        <w:drawing>
          <wp:inline distT="0" distB="0" distL="0" distR="0">
            <wp:extent cx="5781675" cy="2352675"/>
            <wp:effectExtent l="19050" t="0" r="9525" b="0"/>
            <wp:docPr id="3" name="Picture 8" descr="C:\Users\Sal\Videos\FlipShare Data\Videos\VID0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l\Videos\FlipShare Data\Videos\VID00381.jpg"/>
                    <pic:cNvPicPr>
                      <a:picLocks noChangeAspect="1" noChangeArrowheads="1"/>
                    </pic:cNvPicPr>
                  </pic:nvPicPr>
                  <pic:blipFill>
                    <a:blip r:embed="rId9" cstate="print">
                      <a:lum bright="20000"/>
                    </a:blip>
                    <a:srcRect/>
                    <a:stretch>
                      <a:fillRect/>
                    </a:stretch>
                  </pic:blipFill>
                  <pic:spPr bwMode="auto">
                    <a:xfrm>
                      <a:off x="0" y="0"/>
                      <a:ext cx="5781675" cy="2352675"/>
                    </a:xfrm>
                    <a:prstGeom prst="rect">
                      <a:avLst/>
                    </a:prstGeom>
                    <a:noFill/>
                    <a:ln w="9525">
                      <a:noFill/>
                      <a:miter lim="800000"/>
                      <a:headEnd/>
                      <a:tailEnd/>
                    </a:ln>
                  </pic:spPr>
                </pic:pic>
              </a:graphicData>
            </a:graphic>
          </wp:inline>
        </w:drawing>
      </w:r>
    </w:p>
    <w:p w:rsidR="005C6EFC" w:rsidRDefault="005C6EFC" w:rsidP="007C043F">
      <w:pPr>
        <w:jc w:val="both"/>
        <w:rPr>
          <w:rFonts w:ascii="Arial" w:hAnsi="Arial" w:cs="Arial"/>
        </w:rPr>
      </w:pPr>
    </w:p>
    <w:p w:rsidR="005C6EFC" w:rsidRPr="007C043F" w:rsidRDefault="005C6EFC" w:rsidP="007C043F">
      <w:pPr>
        <w:jc w:val="both"/>
        <w:rPr>
          <w:rFonts w:ascii="Arial" w:hAnsi="Arial" w:cs="Arial"/>
        </w:rPr>
      </w:pPr>
    </w:p>
    <w:p w:rsidR="009236B2" w:rsidRDefault="007C043F" w:rsidP="007C043F">
      <w:pPr>
        <w:jc w:val="both"/>
        <w:rPr>
          <w:rFonts w:ascii="Arial" w:hAnsi="Arial" w:cs="Arial"/>
        </w:rPr>
      </w:pPr>
      <w:r w:rsidRPr="007C043F">
        <w:rPr>
          <w:rFonts w:ascii="Arial" w:hAnsi="Arial" w:cs="Arial"/>
        </w:rPr>
        <w:t xml:space="preserve">The ability to calculate </w:t>
      </w:r>
      <w:r w:rsidRPr="003221FD">
        <w:rPr>
          <w:rFonts w:ascii="Arial" w:hAnsi="Arial" w:cs="Arial"/>
          <w:color w:val="FF0000"/>
        </w:rPr>
        <w:t>mentally</w:t>
      </w:r>
      <w:r w:rsidRPr="007C043F">
        <w:rPr>
          <w:rFonts w:ascii="Arial" w:hAnsi="Arial" w:cs="Arial"/>
        </w:rPr>
        <w:t xml:space="preserve"> forms the basis of all methods of calculation and has to be maintained and refined. A good knowledge of numbers or a ‘feel’ for numbers is the product of structured practice and repetition. It requires an understanding of number patterns and relationships developed through directed enquiry, use of models and images and the application of acquired number knowledge and skills. </w:t>
      </w:r>
    </w:p>
    <w:p w:rsidR="005C6EFC" w:rsidRDefault="005C6EFC" w:rsidP="00AD131E">
      <w:pPr>
        <w:pStyle w:val="Heading3"/>
        <w:rPr>
          <w:rFonts w:ascii="Arial" w:hAnsi="Arial" w:cs="Arial"/>
          <w:sz w:val="28"/>
          <w:szCs w:val="28"/>
        </w:rPr>
      </w:pPr>
    </w:p>
    <w:p w:rsidR="007C043F" w:rsidRPr="00AD131E" w:rsidRDefault="007C043F" w:rsidP="00AD131E">
      <w:pPr>
        <w:pStyle w:val="Heading3"/>
        <w:rPr>
          <w:rFonts w:ascii="Arial" w:hAnsi="Arial" w:cs="Arial"/>
          <w:sz w:val="28"/>
          <w:szCs w:val="28"/>
        </w:rPr>
      </w:pPr>
      <w:r w:rsidRPr="00AB4869">
        <w:rPr>
          <w:rFonts w:ascii="Arial" w:hAnsi="Arial" w:cs="Arial"/>
          <w:sz w:val="28"/>
          <w:szCs w:val="28"/>
        </w:rPr>
        <w:t>Written methods of calculation</w:t>
      </w:r>
    </w:p>
    <w:p w:rsidR="00AD131E" w:rsidRDefault="007C043F" w:rsidP="007C043F">
      <w:pPr>
        <w:rPr>
          <w:rFonts w:ascii="Arial" w:hAnsi="Arial" w:cs="Arial"/>
        </w:rPr>
      </w:pPr>
      <w:r w:rsidRPr="007C043F">
        <w:rPr>
          <w:rFonts w:ascii="Arial" w:hAnsi="Arial" w:cs="Arial"/>
        </w:rPr>
        <w:t xml:space="preserve">The aim is that by the end of Key Stage 2, the great majority of children should be able to use an efficient written method for each operation with confidence and understanding. </w:t>
      </w:r>
    </w:p>
    <w:p w:rsidR="00AD131E" w:rsidRDefault="00AD131E" w:rsidP="007C043F">
      <w:pPr>
        <w:rPr>
          <w:rFonts w:ascii="Arial" w:hAnsi="Arial" w:cs="Arial"/>
        </w:rPr>
      </w:pPr>
    </w:p>
    <w:p w:rsidR="002C1779" w:rsidRDefault="002C1779" w:rsidP="002C1779">
      <w:pPr>
        <w:rPr>
          <w:rFonts w:ascii="Arial" w:hAnsi="Arial" w:cs="Arial"/>
          <w:u w:val="single"/>
        </w:rPr>
      </w:pPr>
    </w:p>
    <w:p w:rsidR="003221FD" w:rsidRPr="00AB4869" w:rsidRDefault="003221FD" w:rsidP="003221FD">
      <w:pPr>
        <w:pStyle w:val="NormalWeb"/>
        <w:shd w:val="clear" w:color="auto" w:fill="FFFFFF"/>
        <w:spacing w:before="0" w:beforeAutospacing="0" w:after="225" w:afterAutospacing="0" w:line="270" w:lineRule="atLeast"/>
        <w:jc w:val="both"/>
        <w:textAlignment w:val="baseline"/>
        <w:rPr>
          <w:rFonts w:ascii="Arial" w:hAnsi="Arial" w:cs="Arial"/>
          <w:b/>
          <w:color w:val="000000"/>
        </w:rPr>
      </w:pPr>
      <w:r w:rsidRPr="00AB4869">
        <w:rPr>
          <w:rFonts w:ascii="Arial" w:hAnsi="Arial" w:cs="Arial"/>
          <w:b/>
          <w:color w:val="000000"/>
        </w:rPr>
        <w:t>The overall aim is that when children leave primary school they:</w:t>
      </w:r>
    </w:p>
    <w:p w:rsidR="003221FD" w:rsidRDefault="003221FD" w:rsidP="003221FD">
      <w:pPr>
        <w:numPr>
          <w:ilvl w:val="0"/>
          <w:numId w:val="3"/>
        </w:numPr>
        <w:spacing w:line="270" w:lineRule="atLeast"/>
        <w:ind w:right="300"/>
        <w:jc w:val="both"/>
        <w:textAlignment w:val="baseline"/>
        <w:rPr>
          <w:rFonts w:ascii="Arial" w:hAnsi="Arial" w:cs="Arial"/>
          <w:b/>
          <w:color w:val="000000"/>
        </w:rPr>
      </w:pPr>
      <w:r>
        <w:rPr>
          <w:rFonts w:ascii="Arial" w:hAnsi="Arial" w:cs="Arial"/>
          <w:b/>
          <w:color w:val="000000"/>
        </w:rPr>
        <w:t>h</w:t>
      </w:r>
      <w:r w:rsidRPr="00AB4869">
        <w:rPr>
          <w:rFonts w:ascii="Arial" w:hAnsi="Arial" w:cs="Arial"/>
          <w:b/>
          <w:color w:val="000000"/>
        </w:rPr>
        <w:t>ave a secure knowl</w:t>
      </w:r>
      <w:r>
        <w:rPr>
          <w:rFonts w:ascii="Arial" w:hAnsi="Arial" w:cs="Arial"/>
          <w:b/>
          <w:color w:val="000000"/>
        </w:rPr>
        <w:t xml:space="preserve">edge of number facts and </w:t>
      </w:r>
      <w:r w:rsidRPr="00AB4869">
        <w:rPr>
          <w:rFonts w:ascii="Arial" w:hAnsi="Arial" w:cs="Arial"/>
          <w:b/>
          <w:color w:val="000000"/>
        </w:rPr>
        <w:t>of the four operations</w:t>
      </w:r>
    </w:p>
    <w:p w:rsidR="003221FD" w:rsidRPr="00AB4869" w:rsidRDefault="003221FD" w:rsidP="003221FD">
      <w:pPr>
        <w:spacing w:line="270" w:lineRule="atLeast"/>
        <w:ind w:left="660" w:right="300"/>
        <w:jc w:val="both"/>
        <w:textAlignment w:val="baseline"/>
        <w:rPr>
          <w:rFonts w:ascii="Arial" w:hAnsi="Arial" w:cs="Arial"/>
          <w:b/>
          <w:color w:val="000000"/>
        </w:rPr>
      </w:pPr>
    </w:p>
    <w:p w:rsidR="003221FD" w:rsidRDefault="003221FD" w:rsidP="003221FD">
      <w:pPr>
        <w:numPr>
          <w:ilvl w:val="0"/>
          <w:numId w:val="3"/>
        </w:numPr>
        <w:spacing w:line="270" w:lineRule="atLeast"/>
        <w:ind w:right="300"/>
        <w:jc w:val="both"/>
        <w:textAlignment w:val="baseline"/>
        <w:rPr>
          <w:rFonts w:ascii="Arial" w:hAnsi="Arial" w:cs="Arial"/>
          <w:b/>
          <w:color w:val="000000"/>
        </w:rPr>
      </w:pPr>
      <w:r>
        <w:rPr>
          <w:rFonts w:ascii="Arial" w:hAnsi="Arial" w:cs="Arial"/>
          <w:b/>
          <w:color w:val="000000"/>
        </w:rPr>
        <w:t>a</w:t>
      </w:r>
      <w:r w:rsidRPr="008B52A5">
        <w:rPr>
          <w:rFonts w:ascii="Arial" w:hAnsi="Arial" w:cs="Arial"/>
          <w:b/>
          <w:color w:val="000000"/>
        </w:rPr>
        <w:t xml:space="preserve">re able to use this knowledge and understanding to carry out calculations mentally and to apply general calculation </w:t>
      </w:r>
      <w:r>
        <w:rPr>
          <w:rFonts w:ascii="Arial" w:hAnsi="Arial" w:cs="Arial"/>
          <w:b/>
          <w:color w:val="000000"/>
        </w:rPr>
        <w:t>strategies</w:t>
      </w:r>
    </w:p>
    <w:p w:rsidR="003221FD" w:rsidRDefault="003221FD" w:rsidP="003221FD">
      <w:pPr>
        <w:spacing w:line="270" w:lineRule="atLeast"/>
        <w:ind w:right="300"/>
        <w:jc w:val="both"/>
        <w:textAlignment w:val="baseline"/>
        <w:rPr>
          <w:rFonts w:ascii="Arial" w:hAnsi="Arial" w:cs="Arial"/>
          <w:b/>
          <w:color w:val="000000"/>
        </w:rPr>
      </w:pPr>
    </w:p>
    <w:p w:rsidR="003221FD" w:rsidRDefault="003221FD" w:rsidP="003221FD">
      <w:pPr>
        <w:numPr>
          <w:ilvl w:val="0"/>
          <w:numId w:val="3"/>
        </w:numPr>
        <w:spacing w:line="270" w:lineRule="atLeast"/>
        <w:ind w:right="300"/>
        <w:jc w:val="both"/>
        <w:textAlignment w:val="baseline"/>
        <w:rPr>
          <w:rFonts w:ascii="Arial" w:hAnsi="Arial" w:cs="Arial"/>
          <w:b/>
          <w:color w:val="000000"/>
        </w:rPr>
      </w:pPr>
      <w:r>
        <w:rPr>
          <w:rFonts w:ascii="Arial" w:hAnsi="Arial" w:cs="Arial"/>
          <w:b/>
          <w:color w:val="000000"/>
        </w:rPr>
        <w:t>m</w:t>
      </w:r>
      <w:r w:rsidRPr="008B52A5">
        <w:rPr>
          <w:rFonts w:ascii="Arial" w:hAnsi="Arial" w:cs="Arial"/>
          <w:b/>
          <w:color w:val="000000"/>
        </w:rPr>
        <w:t xml:space="preserve">ake use of diagrams and informal notes to help record stages of calculation </w:t>
      </w:r>
    </w:p>
    <w:p w:rsidR="003221FD" w:rsidRDefault="003221FD" w:rsidP="003221FD">
      <w:pPr>
        <w:spacing w:line="270" w:lineRule="atLeast"/>
        <w:ind w:left="660" w:right="300"/>
        <w:jc w:val="both"/>
        <w:textAlignment w:val="baseline"/>
        <w:rPr>
          <w:rFonts w:ascii="Arial" w:hAnsi="Arial" w:cs="Arial"/>
          <w:b/>
          <w:color w:val="000000"/>
        </w:rPr>
      </w:pPr>
    </w:p>
    <w:p w:rsidR="003221FD" w:rsidRDefault="003221FD" w:rsidP="003221FD">
      <w:pPr>
        <w:numPr>
          <w:ilvl w:val="0"/>
          <w:numId w:val="3"/>
        </w:numPr>
        <w:spacing w:line="270" w:lineRule="atLeast"/>
        <w:ind w:right="300"/>
        <w:jc w:val="both"/>
        <w:textAlignment w:val="baseline"/>
        <w:rPr>
          <w:rFonts w:ascii="Arial" w:hAnsi="Arial" w:cs="Arial"/>
          <w:b/>
          <w:color w:val="000000"/>
        </w:rPr>
      </w:pPr>
      <w:r w:rsidRPr="008B52A5">
        <w:rPr>
          <w:rFonts w:ascii="Arial" w:hAnsi="Arial" w:cs="Arial"/>
          <w:b/>
          <w:color w:val="000000"/>
        </w:rPr>
        <w:t>have an efficient, reliable, compact written method of calc</w:t>
      </w:r>
      <w:r>
        <w:rPr>
          <w:rFonts w:ascii="Arial" w:hAnsi="Arial" w:cs="Arial"/>
          <w:b/>
          <w:color w:val="000000"/>
        </w:rPr>
        <w:t>ulation for each operation</w:t>
      </w:r>
      <w:r w:rsidRPr="008B52A5">
        <w:rPr>
          <w:rFonts w:ascii="Arial" w:hAnsi="Arial" w:cs="Arial"/>
          <w:b/>
          <w:color w:val="000000"/>
        </w:rPr>
        <w:t xml:space="preserve"> that</w:t>
      </w:r>
      <w:r>
        <w:rPr>
          <w:rFonts w:ascii="Arial" w:hAnsi="Arial" w:cs="Arial"/>
          <w:b/>
          <w:color w:val="000000"/>
        </w:rPr>
        <w:t xml:space="preserve"> they cannot carry out mentally</w:t>
      </w:r>
    </w:p>
    <w:p w:rsidR="003221FD" w:rsidRPr="008B52A5" w:rsidRDefault="003221FD" w:rsidP="003221FD">
      <w:pPr>
        <w:spacing w:line="270" w:lineRule="atLeast"/>
        <w:ind w:left="660" w:right="300"/>
        <w:jc w:val="both"/>
        <w:textAlignment w:val="baseline"/>
        <w:rPr>
          <w:rFonts w:ascii="Arial" w:hAnsi="Arial" w:cs="Arial"/>
          <w:b/>
          <w:color w:val="000000"/>
        </w:rPr>
      </w:pPr>
    </w:p>
    <w:p w:rsidR="003221FD" w:rsidRDefault="003221FD" w:rsidP="003221FD">
      <w:pPr>
        <w:numPr>
          <w:ilvl w:val="0"/>
          <w:numId w:val="3"/>
        </w:numPr>
        <w:spacing w:line="270" w:lineRule="atLeast"/>
        <w:ind w:right="300"/>
        <w:jc w:val="both"/>
        <w:textAlignment w:val="baseline"/>
        <w:rPr>
          <w:rFonts w:ascii="Arial" w:hAnsi="Arial" w:cs="Arial"/>
          <w:b/>
          <w:color w:val="000000"/>
        </w:rPr>
      </w:pPr>
      <w:r w:rsidRPr="006431F1">
        <w:rPr>
          <w:rFonts w:ascii="Arial" w:hAnsi="Arial" w:cs="Arial"/>
          <w:b/>
        </w:rPr>
        <w:t>use a calculator</w:t>
      </w:r>
      <w:r w:rsidRPr="006431F1">
        <w:rPr>
          <w:rFonts w:ascii="Arial" w:hAnsi="Arial" w:cs="Arial"/>
          <w:b/>
          <w:color w:val="000000"/>
        </w:rPr>
        <w:t xml:space="preserve"> effectively, using their mental skills to monitor the process, check the steps involved and decide if the numbers displayed make sense.</w:t>
      </w:r>
    </w:p>
    <w:p w:rsidR="00AB4869" w:rsidRDefault="00AB4869" w:rsidP="00AB4869">
      <w:pPr>
        <w:rPr>
          <w:rFonts w:ascii="Arial" w:hAnsi="Arial" w:cs="Arial"/>
          <w:u w:val="single"/>
        </w:rPr>
      </w:pPr>
    </w:p>
    <w:p w:rsidR="003221FD" w:rsidRDefault="003221FD" w:rsidP="00AB4869">
      <w:pPr>
        <w:rPr>
          <w:rFonts w:ascii="Arial" w:hAnsi="Arial" w:cs="Arial"/>
          <w:u w:val="single"/>
        </w:rPr>
      </w:pPr>
    </w:p>
    <w:p w:rsidR="003221FD" w:rsidRDefault="003221FD" w:rsidP="003221FD">
      <w:pPr>
        <w:rPr>
          <w:rFonts w:ascii="Arial" w:hAnsi="Arial" w:cs="Arial"/>
        </w:rPr>
      </w:pPr>
      <w:r w:rsidRPr="007C043F">
        <w:rPr>
          <w:rFonts w:ascii="Arial" w:hAnsi="Arial" w:cs="Arial"/>
        </w:rPr>
        <w:t>This guidance promotes the use of what are commonly known as ‘standard’ written methods – methods that are efficient and work for any calculations</w:t>
      </w:r>
      <w:r>
        <w:rPr>
          <w:rFonts w:ascii="Arial" w:hAnsi="Arial" w:cs="Arial"/>
        </w:rPr>
        <w:t>, to keep track of</w:t>
      </w:r>
      <w:r w:rsidRPr="007C043F">
        <w:rPr>
          <w:rFonts w:ascii="Arial" w:hAnsi="Arial" w:cs="Arial"/>
        </w:rPr>
        <w:t xml:space="preserve"> recorded steps. </w:t>
      </w:r>
    </w:p>
    <w:p w:rsidR="003221FD" w:rsidRPr="007C043F" w:rsidRDefault="003221FD" w:rsidP="003221FD">
      <w:pPr>
        <w:rPr>
          <w:rFonts w:ascii="Arial" w:hAnsi="Arial" w:cs="Arial"/>
        </w:rPr>
      </w:pPr>
    </w:p>
    <w:p w:rsidR="003221FD" w:rsidRDefault="003221FD" w:rsidP="003221FD">
      <w:pPr>
        <w:rPr>
          <w:rFonts w:ascii="Arial" w:hAnsi="Arial" w:cs="Arial"/>
        </w:rPr>
      </w:pPr>
      <w:r w:rsidRPr="007C043F">
        <w:rPr>
          <w:rFonts w:ascii="Arial" w:hAnsi="Arial" w:cs="Arial"/>
        </w:rPr>
        <w:t xml:space="preserve">In setting out these aims, </w:t>
      </w:r>
      <w:r w:rsidR="00FF726D">
        <w:rPr>
          <w:rFonts w:ascii="Arial" w:hAnsi="Arial" w:cs="Arial"/>
        </w:rPr>
        <w:t xml:space="preserve">we intend </w:t>
      </w:r>
      <w:r>
        <w:rPr>
          <w:rFonts w:ascii="Arial" w:hAnsi="Arial" w:cs="Arial"/>
        </w:rPr>
        <w:t xml:space="preserve">to </w:t>
      </w:r>
      <w:r w:rsidRPr="007C043F">
        <w:rPr>
          <w:rFonts w:ascii="Arial" w:hAnsi="Arial" w:cs="Arial"/>
        </w:rPr>
        <w:t>ad</w:t>
      </w:r>
      <w:r>
        <w:rPr>
          <w:rFonts w:ascii="Arial" w:hAnsi="Arial" w:cs="Arial"/>
        </w:rPr>
        <w:t>opt greater consistency in our</w:t>
      </w:r>
      <w:r w:rsidRPr="007C043F">
        <w:rPr>
          <w:rFonts w:ascii="Arial" w:hAnsi="Arial" w:cs="Arial"/>
        </w:rPr>
        <w:t xml:space="preserve"> approach t</w:t>
      </w:r>
      <w:r>
        <w:rPr>
          <w:rFonts w:ascii="Arial" w:hAnsi="Arial" w:cs="Arial"/>
        </w:rPr>
        <w:t>o teaching calculation, which all teaching staff can use and understand.</w:t>
      </w:r>
    </w:p>
    <w:p w:rsidR="003221FD" w:rsidRDefault="003221FD" w:rsidP="003221FD">
      <w:pPr>
        <w:rPr>
          <w:rFonts w:ascii="Arial" w:hAnsi="Arial" w:cs="Arial"/>
        </w:rPr>
      </w:pPr>
    </w:p>
    <w:p w:rsidR="003221FD" w:rsidRPr="007C043F" w:rsidRDefault="003221FD" w:rsidP="003221FD">
      <w:pPr>
        <w:rPr>
          <w:rFonts w:ascii="Arial" w:hAnsi="Arial" w:cs="Arial"/>
        </w:rPr>
      </w:pPr>
      <w:r>
        <w:rPr>
          <w:rFonts w:ascii="Arial" w:hAnsi="Arial" w:cs="Arial"/>
        </w:rPr>
        <w:t>If the long-term aims are</w:t>
      </w:r>
      <w:r w:rsidRPr="007C043F">
        <w:rPr>
          <w:rFonts w:ascii="Arial" w:hAnsi="Arial" w:cs="Arial"/>
        </w:rPr>
        <w:t xml:space="preserve"> shared across </w:t>
      </w:r>
      <w:r w:rsidR="00FF726D">
        <w:rPr>
          <w:rFonts w:ascii="Arial" w:hAnsi="Arial" w:cs="Arial"/>
        </w:rPr>
        <w:t xml:space="preserve">the school, </w:t>
      </w:r>
      <w:r w:rsidRPr="007C043F">
        <w:rPr>
          <w:rFonts w:ascii="Arial" w:hAnsi="Arial" w:cs="Arial"/>
        </w:rPr>
        <w:t>and if expectations are consiste</w:t>
      </w:r>
      <w:r>
        <w:rPr>
          <w:rFonts w:ascii="Arial" w:hAnsi="Arial" w:cs="Arial"/>
        </w:rPr>
        <w:t xml:space="preserve">nt then children’s progress should be enhanced. </w:t>
      </w:r>
    </w:p>
    <w:p w:rsidR="003221FD" w:rsidRPr="007C043F" w:rsidRDefault="003221FD" w:rsidP="00AB4869">
      <w:pPr>
        <w:rPr>
          <w:rFonts w:ascii="Arial" w:hAnsi="Arial" w:cs="Arial"/>
          <w:u w:val="single"/>
        </w:rPr>
      </w:pPr>
    </w:p>
    <w:sectPr w:rsidR="003221FD" w:rsidRPr="007C043F" w:rsidSect="003221FD">
      <w:pgSz w:w="11906" w:h="16838"/>
      <w:pgMar w:top="709"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5A80"/>
    <w:multiLevelType w:val="hybridMultilevel"/>
    <w:tmpl w:val="71F8AFE6"/>
    <w:lvl w:ilvl="0" w:tplc="C59A2226">
      <w:start w:val="1"/>
      <w:numFmt w:val="bullet"/>
      <w:lvlText w:val=""/>
      <w:lvlJc w:val="left"/>
      <w:pPr>
        <w:tabs>
          <w:tab w:val="num" w:pos="660"/>
        </w:tabs>
        <w:ind w:left="660" w:hanging="360"/>
      </w:pPr>
      <w:rPr>
        <w:rFonts w:ascii="Symbol" w:hAnsi="Symbol" w:hint="default"/>
        <w:color w:val="auto"/>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1">
    <w:nsid w:val="42C11F5D"/>
    <w:multiLevelType w:val="multilevel"/>
    <w:tmpl w:val="DAE8A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03A14"/>
    <w:multiLevelType w:val="hybridMultilevel"/>
    <w:tmpl w:val="7DCEC3DC"/>
    <w:lvl w:ilvl="0" w:tplc="AEB24FD2">
      <w:start w:val="1"/>
      <w:numFmt w:val="bullet"/>
      <w:lvlText w:val=""/>
      <w:lvlJc w:val="left"/>
      <w:pPr>
        <w:tabs>
          <w:tab w:val="num" w:pos="2880"/>
        </w:tabs>
        <w:ind w:left="2880" w:hanging="360"/>
      </w:pPr>
      <w:rPr>
        <w:rFonts w:ascii="Symbol" w:hAnsi="Symbol" w:hint="default"/>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275D8"/>
    <w:rsid w:val="00007454"/>
    <w:rsid w:val="00026617"/>
    <w:rsid w:val="001151FC"/>
    <w:rsid w:val="001F12FC"/>
    <w:rsid w:val="002C1779"/>
    <w:rsid w:val="00313561"/>
    <w:rsid w:val="003221FD"/>
    <w:rsid w:val="00393AA5"/>
    <w:rsid w:val="0040704D"/>
    <w:rsid w:val="004132D8"/>
    <w:rsid w:val="004E5FE3"/>
    <w:rsid w:val="005814F0"/>
    <w:rsid w:val="005C6EFC"/>
    <w:rsid w:val="006248A2"/>
    <w:rsid w:val="00634617"/>
    <w:rsid w:val="006431F1"/>
    <w:rsid w:val="006F63E3"/>
    <w:rsid w:val="007C043F"/>
    <w:rsid w:val="007C6089"/>
    <w:rsid w:val="00843939"/>
    <w:rsid w:val="008B52A5"/>
    <w:rsid w:val="008F230C"/>
    <w:rsid w:val="009236B2"/>
    <w:rsid w:val="009275D8"/>
    <w:rsid w:val="009358A7"/>
    <w:rsid w:val="00AB4869"/>
    <w:rsid w:val="00AD131E"/>
    <w:rsid w:val="00B14171"/>
    <w:rsid w:val="00D9548A"/>
    <w:rsid w:val="00EE1CEB"/>
    <w:rsid w:val="00FF72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E3"/>
    <w:rPr>
      <w:sz w:val="24"/>
      <w:szCs w:val="24"/>
    </w:rPr>
  </w:style>
  <w:style w:type="paragraph" w:styleId="Heading3">
    <w:name w:val="heading 3"/>
    <w:basedOn w:val="Normal"/>
    <w:qFormat/>
    <w:rsid w:val="002C17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1779"/>
    <w:pPr>
      <w:spacing w:before="100" w:beforeAutospacing="1" w:after="100" w:afterAutospacing="1"/>
    </w:pPr>
  </w:style>
  <w:style w:type="paragraph" w:customStyle="1" w:styleId="NLnormallist">
    <w:name w:val="NL normal list"/>
    <w:basedOn w:val="Normal"/>
    <w:link w:val="NLnormallistCharChar"/>
    <w:rsid w:val="007C043F"/>
    <w:pPr>
      <w:tabs>
        <w:tab w:val="left" w:pos="284"/>
      </w:tabs>
      <w:spacing w:before="60" w:after="60" w:line="280" w:lineRule="atLeast"/>
      <w:ind w:left="284" w:hanging="284"/>
    </w:pPr>
    <w:rPr>
      <w:rFonts w:ascii="Arial" w:eastAsia="Times" w:hAnsi="Arial"/>
      <w:spacing w:val="-2"/>
      <w:kern w:val="28"/>
      <w:lang w:eastAsia="en-US"/>
    </w:rPr>
  </w:style>
  <w:style w:type="character" w:customStyle="1" w:styleId="NLnormallistCharChar">
    <w:name w:val="NL normal list Char Char"/>
    <w:basedOn w:val="DefaultParagraphFont"/>
    <w:link w:val="NLnormallist"/>
    <w:rsid w:val="007C043F"/>
    <w:rPr>
      <w:rFonts w:ascii="Arial" w:eastAsia="Times" w:hAnsi="Arial"/>
      <w:spacing w:val="-2"/>
      <w:kern w:val="28"/>
      <w:sz w:val="24"/>
      <w:szCs w:val="24"/>
      <w:lang w:val="en-GB" w:eastAsia="en-US" w:bidi="ar-SA"/>
    </w:rPr>
  </w:style>
  <w:style w:type="character" w:styleId="Hyperlink">
    <w:name w:val="Hyperlink"/>
    <w:basedOn w:val="DefaultParagraphFont"/>
    <w:rsid w:val="00393AA5"/>
    <w:rPr>
      <w:color w:val="0000FF"/>
      <w:u w:val="single"/>
    </w:rPr>
  </w:style>
  <w:style w:type="paragraph" w:styleId="ListParagraph">
    <w:name w:val="List Paragraph"/>
    <w:basedOn w:val="Normal"/>
    <w:uiPriority w:val="34"/>
    <w:qFormat/>
    <w:rsid w:val="006431F1"/>
    <w:pPr>
      <w:ind w:left="720"/>
    </w:pPr>
  </w:style>
  <w:style w:type="paragraph" w:styleId="BalloonText">
    <w:name w:val="Balloon Text"/>
    <w:basedOn w:val="Normal"/>
    <w:link w:val="BalloonTextChar"/>
    <w:uiPriority w:val="99"/>
    <w:semiHidden/>
    <w:unhideWhenUsed/>
    <w:rsid w:val="00026617"/>
    <w:rPr>
      <w:rFonts w:ascii="Tahoma" w:hAnsi="Tahoma" w:cs="Tahoma"/>
      <w:sz w:val="16"/>
      <w:szCs w:val="16"/>
    </w:rPr>
  </w:style>
  <w:style w:type="character" w:customStyle="1" w:styleId="BalloonTextChar">
    <w:name w:val="Balloon Text Char"/>
    <w:basedOn w:val="DefaultParagraphFont"/>
    <w:link w:val="BalloonText"/>
    <w:uiPriority w:val="99"/>
    <w:semiHidden/>
    <w:rsid w:val="00026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0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tm.org.uk/resources/gaps-misconceptions/division/div-pix/connective-model.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Exmouth Academic Learning Community</vt:lpstr>
    </vt:vector>
  </TitlesOfParts>
  <Company>home</Company>
  <LinksUpToDate>false</LinksUpToDate>
  <CharactersWithSpaces>2865</CharactersWithSpaces>
  <SharedDoc>false</SharedDoc>
  <HLinks>
    <vt:vector size="6" baseType="variant">
      <vt:variant>
        <vt:i4>983122</vt:i4>
      </vt:variant>
      <vt:variant>
        <vt:i4>-1</vt:i4>
      </vt:variant>
      <vt:variant>
        <vt:i4>1027</vt:i4>
      </vt:variant>
      <vt:variant>
        <vt:i4>1</vt:i4>
      </vt:variant>
      <vt:variant>
        <vt:lpwstr>http://www.atm.org.uk/resources/gaps-misconceptions/division/div-pix/connective-model.png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Exmouth Academic Learning Community</dc:title>
  <dc:creator>NASNC</dc:creator>
  <cp:lastModifiedBy>mlovett</cp:lastModifiedBy>
  <cp:revision>3</cp:revision>
  <dcterms:created xsi:type="dcterms:W3CDTF">2014-06-13T08:28:00Z</dcterms:created>
  <dcterms:modified xsi:type="dcterms:W3CDTF">2015-03-28T07:52:00Z</dcterms:modified>
</cp:coreProperties>
</file>